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BC3" w:rsidRPr="00B96C03" w:rsidRDefault="00197BC3" w:rsidP="00197BC3">
      <w:pPr>
        <w:pStyle w:val="Default"/>
        <w:spacing w:line="360" w:lineRule="auto"/>
        <w:rPr>
          <w:sz w:val="18"/>
          <w:szCs w:val="18"/>
        </w:rPr>
      </w:pPr>
      <w:r w:rsidRPr="00B96C03">
        <w:rPr>
          <w:b/>
          <w:bCs/>
          <w:sz w:val="18"/>
          <w:szCs w:val="18"/>
        </w:rPr>
        <w:t xml:space="preserve">About Private Flight </w:t>
      </w:r>
    </w:p>
    <w:p w:rsidR="001C2EB5" w:rsidRDefault="001C2EB5" w:rsidP="001C2EB5">
      <w:r>
        <w:t>Private Flight is a flight operations technology company that was established in 2007 to provide intelligent flight operations technology and processes for the private aviation industry.  It initially focused on the procurement and logistics of on-board services where it now has a supply chain spanning 167 countries. The company’s customers include a broad range of operators including government, management and charter companies based throughout the world.  The company’s goals are based on helping customers increase internal efficiency; improve their business profitability and deliver a great passenger experience.</w:t>
      </w:r>
    </w:p>
    <w:p w:rsidR="00A0675E" w:rsidRDefault="001C2EB5" w:rsidP="001C2EB5">
      <w:r>
        <w:t xml:space="preserve">For more information, visit </w:t>
      </w:r>
      <w:hyperlink r:id="rId4" w:history="1">
        <w:r w:rsidRPr="000674C7">
          <w:rPr>
            <w:rStyle w:val="Hyperlink"/>
          </w:rPr>
          <w:t>www.private-flight.com</w:t>
        </w:r>
      </w:hyperlink>
      <w:r>
        <w:t xml:space="preserve"> </w:t>
      </w:r>
      <w:bookmarkStart w:id="0" w:name="_GoBack"/>
      <w:bookmarkEnd w:id="0"/>
    </w:p>
    <w:sectPr w:rsidR="00A067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BC3"/>
    <w:rsid w:val="00197BC3"/>
    <w:rsid w:val="001C2EB5"/>
    <w:rsid w:val="00A0675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E7B71-4FCD-4919-A6B7-E5A68BEE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BC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7BC3"/>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1C2E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ivate-fligh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Marr</dc:creator>
  <cp:keywords/>
  <dc:description/>
  <cp:lastModifiedBy>Fraser Marr</cp:lastModifiedBy>
  <cp:revision>2</cp:revision>
  <dcterms:created xsi:type="dcterms:W3CDTF">2013-07-18T04:01:00Z</dcterms:created>
  <dcterms:modified xsi:type="dcterms:W3CDTF">2015-02-20T01:25:00Z</dcterms:modified>
</cp:coreProperties>
</file>